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864D6" w14:textId="77777777" w:rsidR="00C2205F" w:rsidRPr="00756EAE" w:rsidRDefault="00C2205F" w:rsidP="00756EAE">
      <w:pPr>
        <w:pStyle w:val="Header"/>
        <w:pBdr>
          <w:bottom w:val="single" w:sz="4" w:space="1" w:color="auto"/>
        </w:pBdr>
        <w:rPr>
          <w:rFonts w:ascii="Calibri" w:hAnsi="Calibri"/>
          <w:sz w:val="22"/>
          <w:szCs w:val="22"/>
          <w:u w:val="single"/>
        </w:rPr>
      </w:pPr>
    </w:p>
    <w:p w14:paraId="4C4E5ED8" w14:textId="77777777" w:rsidR="00C2205F" w:rsidRDefault="00C2205F" w:rsidP="00C2205F">
      <w:pPr>
        <w:pStyle w:val="Header"/>
        <w:rPr>
          <w:rFonts w:ascii="Calibri" w:hAnsi="Calibri"/>
          <w:sz w:val="22"/>
          <w:szCs w:val="22"/>
        </w:rPr>
      </w:pPr>
    </w:p>
    <w:p w14:paraId="6CB0CFC6" w14:textId="1DFC83FE" w:rsidR="00756EAE" w:rsidRDefault="00756EAE" w:rsidP="00756EAE">
      <w:pPr>
        <w:rPr>
          <w:rFonts w:ascii="Calibri" w:hAnsi="Calibri"/>
        </w:rPr>
      </w:pPr>
    </w:p>
    <w:p w14:paraId="7B606204" w14:textId="3B9D1CE1" w:rsidR="00756EAE" w:rsidRDefault="00756EAE" w:rsidP="00756EAE">
      <w:pPr>
        <w:rPr>
          <w:rFonts w:ascii="Calibri" w:hAnsi="Calibri"/>
        </w:rPr>
      </w:pPr>
    </w:p>
    <w:p w14:paraId="42CE4848" w14:textId="63B8843C" w:rsidR="005703A9" w:rsidRDefault="005703A9" w:rsidP="00756EAE">
      <w:pPr>
        <w:rPr>
          <w:rFonts w:ascii="Calibri" w:hAnsi="Calibri"/>
        </w:rPr>
      </w:pPr>
    </w:p>
    <w:p w14:paraId="38B5D1A2" w14:textId="77777777" w:rsidR="005703A9" w:rsidRPr="00AC451F" w:rsidRDefault="005703A9" w:rsidP="00756EAE">
      <w:pPr>
        <w:rPr>
          <w:rFonts w:ascii="Calibri" w:hAnsi="Calibri"/>
        </w:rPr>
      </w:pPr>
    </w:p>
    <w:p w14:paraId="6F96F5E8" w14:textId="67C0CC02" w:rsidR="005703A9" w:rsidRPr="002C65E8" w:rsidRDefault="002C65E8" w:rsidP="00BB4938">
      <w:pPr>
        <w:rPr>
          <w:rFonts w:ascii="Arial" w:eastAsia="Times New Roman" w:hAnsi="Arial" w:cs="Arial"/>
          <w:sz w:val="20"/>
          <w:szCs w:val="20"/>
        </w:rPr>
      </w:pPr>
      <w:r w:rsidRPr="002C65E8">
        <w:rPr>
          <w:rFonts w:ascii="Arial" w:eastAsia="Times New Roman" w:hAnsi="Arial" w:cs="Arial"/>
          <w:color w:val="000000"/>
          <w:sz w:val="20"/>
          <w:szCs w:val="20"/>
        </w:rPr>
        <w:t>Planning Policy</w:t>
      </w:r>
    </w:p>
    <w:p w14:paraId="7D1AA0E3" w14:textId="326BE0AC" w:rsidR="00BB4938" w:rsidRPr="002C65E8" w:rsidRDefault="0068661D" w:rsidP="00BB4938">
      <w:pPr>
        <w:rPr>
          <w:rFonts w:ascii="Arial" w:hAnsi="Arial" w:cs="Arial"/>
          <w:sz w:val="20"/>
          <w:szCs w:val="20"/>
        </w:rPr>
      </w:pPr>
      <w:r w:rsidRPr="002C65E8">
        <w:rPr>
          <w:rFonts w:ascii="Arial" w:hAnsi="Arial" w:cs="Arial"/>
          <w:sz w:val="20"/>
          <w:szCs w:val="20"/>
        </w:rPr>
        <w:t>Waverley Borough Council</w:t>
      </w:r>
    </w:p>
    <w:p w14:paraId="334503AA" w14:textId="0244FDBF" w:rsidR="0068661D" w:rsidRPr="002C65E8" w:rsidRDefault="0068661D" w:rsidP="00BB4938">
      <w:pPr>
        <w:rPr>
          <w:rFonts w:ascii="Arial" w:hAnsi="Arial" w:cs="Arial"/>
          <w:sz w:val="20"/>
          <w:szCs w:val="20"/>
        </w:rPr>
      </w:pPr>
      <w:r w:rsidRPr="002C65E8">
        <w:rPr>
          <w:rFonts w:ascii="Arial" w:hAnsi="Arial" w:cs="Arial"/>
          <w:sz w:val="20"/>
          <w:szCs w:val="20"/>
        </w:rPr>
        <w:t>The Burys</w:t>
      </w:r>
    </w:p>
    <w:p w14:paraId="2BC748C0" w14:textId="034D0BFA" w:rsidR="0068661D" w:rsidRPr="002C65E8" w:rsidRDefault="0068661D" w:rsidP="00BB4938">
      <w:pPr>
        <w:rPr>
          <w:rFonts w:ascii="Arial" w:hAnsi="Arial" w:cs="Arial"/>
          <w:sz w:val="20"/>
          <w:szCs w:val="20"/>
        </w:rPr>
      </w:pPr>
      <w:proofErr w:type="spellStart"/>
      <w:r w:rsidRPr="002C65E8">
        <w:rPr>
          <w:rFonts w:ascii="Arial" w:hAnsi="Arial" w:cs="Arial"/>
          <w:sz w:val="20"/>
          <w:szCs w:val="20"/>
        </w:rPr>
        <w:t>Goldaming</w:t>
      </w:r>
      <w:proofErr w:type="spellEnd"/>
    </w:p>
    <w:p w14:paraId="3DD125F6" w14:textId="32A530CB" w:rsidR="0068661D" w:rsidRPr="002C65E8" w:rsidRDefault="0068661D" w:rsidP="00BB4938">
      <w:pPr>
        <w:rPr>
          <w:rFonts w:ascii="Arial" w:hAnsi="Arial" w:cs="Arial"/>
          <w:sz w:val="20"/>
          <w:szCs w:val="20"/>
        </w:rPr>
      </w:pPr>
      <w:r w:rsidRPr="002C65E8">
        <w:rPr>
          <w:rFonts w:ascii="Arial" w:hAnsi="Arial" w:cs="Arial"/>
          <w:sz w:val="20"/>
          <w:szCs w:val="20"/>
        </w:rPr>
        <w:t>Surrey</w:t>
      </w:r>
    </w:p>
    <w:p w14:paraId="642944A8" w14:textId="77777777" w:rsidR="0068661D" w:rsidRPr="002C65E8" w:rsidRDefault="0068661D" w:rsidP="0068661D">
      <w:pPr>
        <w:rPr>
          <w:rFonts w:ascii="Arial" w:hAnsi="Arial" w:cs="Arial"/>
          <w:sz w:val="20"/>
          <w:szCs w:val="20"/>
        </w:rPr>
      </w:pPr>
      <w:r w:rsidRPr="002C65E8">
        <w:rPr>
          <w:rFonts w:ascii="Arial" w:hAnsi="Arial" w:cs="Arial"/>
          <w:sz w:val="20"/>
          <w:szCs w:val="20"/>
        </w:rPr>
        <w:t>GU7 1HR</w:t>
      </w:r>
    </w:p>
    <w:p w14:paraId="064DA94D" w14:textId="77777777" w:rsidR="0068661D" w:rsidRPr="002C65E8" w:rsidRDefault="0068661D" w:rsidP="00BB4938">
      <w:pPr>
        <w:rPr>
          <w:rFonts w:ascii="Arial" w:hAnsi="Arial" w:cs="Arial"/>
          <w:sz w:val="20"/>
          <w:szCs w:val="20"/>
        </w:rPr>
      </w:pPr>
    </w:p>
    <w:p w14:paraId="25D1D3D2" w14:textId="77777777" w:rsidR="00166CE2" w:rsidRPr="002C65E8" w:rsidRDefault="00166CE2" w:rsidP="00166CE2">
      <w:pPr>
        <w:rPr>
          <w:rFonts w:ascii="Arial" w:hAnsi="Arial" w:cs="Arial"/>
          <w:sz w:val="20"/>
          <w:szCs w:val="20"/>
        </w:rPr>
      </w:pPr>
    </w:p>
    <w:p w14:paraId="7DB7E9FD" w14:textId="1F0353FD" w:rsidR="00166CE2" w:rsidRPr="002C65E8" w:rsidRDefault="002C65E8" w:rsidP="00166CE2">
      <w:pPr>
        <w:rPr>
          <w:rFonts w:ascii="Arial" w:hAnsi="Arial" w:cs="Arial"/>
          <w:sz w:val="20"/>
          <w:szCs w:val="20"/>
        </w:rPr>
      </w:pPr>
      <w:r w:rsidRPr="002C65E8">
        <w:rPr>
          <w:rFonts w:ascii="Arial" w:hAnsi="Arial" w:cs="Arial"/>
          <w:sz w:val="20"/>
          <w:szCs w:val="20"/>
        </w:rPr>
        <w:t>20</w:t>
      </w:r>
      <w:r w:rsidR="00C249F0" w:rsidRPr="002C65E8">
        <w:rPr>
          <w:rFonts w:ascii="Arial" w:hAnsi="Arial" w:cs="Arial"/>
          <w:sz w:val="20"/>
          <w:szCs w:val="20"/>
        </w:rPr>
        <w:t>th</w:t>
      </w:r>
      <w:r w:rsidR="00166CE2" w:rsidRPr="002C65E8">
        <w:rPr>
          <w:rFonts w:ascii="Arial" w:hAnsi="Arial" w:cs="Arial"/>
          <w:sz w:val="20"/>
          <w:szCs w:val="20"/>
        </w:rPr>
        <w:t xml:space="preserve"> </w:t>
      </w:r>
      <w:r w:rsidR="00C249F0" w:rsidRPr="002C65E8">
        <w:rPr>
          <w:rFonts w:ascii="Arial" w:hAnsi="Arial" w:cs="Arial"/>
          <w:sz w:val="20"/>
          <w:szCs w:val="20"/>
        </w:rPr>
        <w:t>January</w:t>
      </w:r>
      <w:r w:rsidR="00166CE2" w:rsidRPr="002C65E8">
        <w:rPr>
          <w:rFonts w:ascii="Arial" w:hAnsi="Arial" w:cs="Arial"/>
          <w:sz w:val="20"/>
          <w:szCs w:val="20"/>
        </w:rPr>
        <w:t xml:space="preserve"> 202</w:t>
      </w:r>
      <w:r w:rsidRPr="002C65E8">
        <w:rPr>
          <w:rFonts w:ascii="Arial" w:hAnsi="Arial" w:cs="Arial"/>
          <w:sz w:val="20"/>
          <w:szCs w:val="20"/>
        </w:rPr>
        <w:t>1</w:t>
      </w:r>
    </w:p>
    <w:p w14:paraId="139892C9" w14:textId="77777777" w:rsidR="00166CE2" w:rsidRPr="002C65E8" w:rsidRDefault="00166CE2" w:rsidP="00166CE2">
      <w:pPr>
        <w:rPr>
          <w:rFonts w:ascii="Arial" w:hAnsi="Arial" w:cs="Arial"/>
          <w:sz w:val="20"/>
          <w:szCs w:val="20"/>
        </w:rPr>
      </w:pPr>
    </w:p>
    <w:p w14:paraId="0F0A59B9" w14:textId="77777777" w:rsidR="00166CE2" w:rsidRPr="002C65E8" w:rsidRDefault="00166CE2" w:rsidP="00166CE2">
      <w:pPr>
        <w:rPr>
          <w:rFonts w:ascii="Arial" w:hAnsi="Arial" w:cs="Arial"/>
          <w:sz w:val="20"/>
          <w:szCs w:val="20"/>
        </w:rPr>
      </w:pPr>
    </w:p>
    <w:p w14:paraId="56D93B31" w14:textId="77777777" w:rsidR="002C65E8" w:rsidRPr="002C65E8" w:rsidRDefault="002C65E8" w:rsidP="002C65E8">
      <w:pPr>
        <w:pStyle w:val="Header"/>
        <w:jc w:val="center"/>
        <w:rPr>
          <w:rFonts w:ascii="Arial" w:hAnsi="Arial" w:cs="Arial"/>
          <w:b/>
          <w:sz w:val="20"/>
          <w:szCs w:val="20"/>
        </w:rPr>
      </w:pPr>
      <w:r w:rsidRPr="002C65E8">
        <w:rPr>
          <w:rFonts w:ascii="Arial" w:hAnsi="Arial" w:cs="Arial"/>
          <w:b/>
          <w:sz w:val="20"/>
          <w:szCs w:val="20"/>
        </w:rPr>
        <w:t>ELSTEAD PC COMMENTS ON DRAFT LOCAL PLAN PART 2 (LPP2)</w:t>
      </w:r>
    </w:p>
    <w:p w14:paraId="7400D327" w14:textId="6A5F681A" w:rsidR="002C65E8" w:rsidRDefault="002C65E8" w:rsidP="002C65E8">
      <w:pPr>
        <w:pStyle w:val="Header"/>
        <w:rPr>
          <w:rFonts w:ascii="Arial" w:hAnsi="Arial" w:cs="Arial"/>
          <w:sz w:val="20"/>
          <w:szCs w:val="20"/>
        </w:rPr>
      </w:pPr>
    </w:p>
    <w:p w14:paraId="6929A58E" w14:textId="352D2B45" w:rsidR="002C65E8" w:rsidRDefault="002C65E8" w:rsidP="002C65E8">
      <w:pPr>
        <w:pStyle w:val="Header"/>
        <w:rPr>
          <w:rFonts w:ascii="Arial" w:hAnsi="Arial" w:cs="Arial"/>
          <w:sz w:val="20"/>
          <w:szCs w:val="20"/>
        </w:rPr>
      </w:pPr>
      <w:r>
        <w:rPr>
          <w:rFonts w:ascii="Arial" w:hAnsi="Arial" w:cs="Arial"/>
          <w:sz w:val="20"/>
          <w:szCs w:val="20"/>
        </w:rPr>
        <w:t>Dear Sir, Madam</w:t>
      </w:r>
    </w:p>
    <w:p w14:paraId="20E1B5FC" w14:textId="0E0F35B4" w:rsidR="002C65E8" w:rsidRDefault="002C65E8" w:rsidP="002C65E8">
      <w:pPr>
        <w:pStyle w:val="Header"/>
        <w:rPr>
          <w:rFonts w:ascii="Arial" w:hAnsi="Arial" w:cs="Arial"/>
          <w:sz w:val="20"/>
          <w:szCs w:val="20"/>
        </w:rPr>
      </w:pPr>
    </w:p>
    <w:p w14:paraId="788BF3DC" w14:textId="64438F72" w:rsidR="002C65E8" w:rsidRDefault="002C65E8" w:rsidP="002C65E8">
      <w:pPr>
        <w:pStyle w:val="Header"/>
        <w:rPr>
          <w:rFonts w:ascii="Arial" w:hAnsi="Arial" w:cs="Arial"/>
          <w:sz w:val="20"/>
          <w:szCs w:val="20"/>
        </w:rPr>
      </w:pPr>
      <w:r>
        <w:rPr>
          <w:rFonts w:ascii="Arial" w:hAnsi="Arial" w:cs="Arial"/>
          <w:sz w:val="20"/>
          <w:szCs w:val="20"/>
        </w:rPr>
        <w:t xml:space="preserve">Please find to follow the views of </w:t>
      </w:r>
      <w:proofErr w:type="spellStart"/>
      <w:r>
        <w:rPr>
          <w:rFonts w:ascii="Arial" w:hAnsi="Arial" w:cs="Arial"/>
          <w:sz w:val="20"/>
          <w:szCs w:val="20"/>
        </w:rPr>
        <w:t>Elstead</w:t>
      </w:r>
      <w:proofErr w:type="spellEnd"/>
      <w:r>
        <w:rPr>
          <w:rFonts w:ascii="Arial" w:hAnsi="Arial" w:cs="Arial"/>
          <w:sz w:val="20"/>
          <w:szCs w:val="20"/>
        </w:rPr>
        <w:t xml:space="preserve"> </w:t>
      </w:r>
      <w:r w:rsidR="00A5221F">
        <w:rPr>
          <w:rFonts w:ascii="Arial" w:hAnsi="Arial" w:cs="Arial"/>
          <w:sz w:val="20"/>
          <w:szCs w:val="20"/>
        </w:rPr>
        <w:t>P</w:t>
      </w:r>
      <w:r>
        <w:rPr>
          <w:rFonts w:ascii="Arial" w:hAnsi="Arial" w:cs="Arial"/>
          <w:sz w:val="20"/>
          <w:szCs w:val="20"/>
        </w:rPr>
        <w:t>arish Council following WBC’s consultation on its draft Local Plan Part 2.</w:t>
      </w:r>
    </w:p>
    <w:p w14:paraId="73E6C604" w14:textId="77777777" w:rsidR="002C65E8" w:rsidRPr="002C65E8" w:rsidRDefault="002C65E8" w:rsidP="002C65E8">
      <w:pPr>
        <w:pStyle w:val="Header"/>
        <w:rPr>
          <w:rFonts w:ascii="Arial" w:hAnsi="Arial" w:cs="Arial"/>
          <w:sz w:val="20"/>
          <w:szCs w:val="20"/>
        </w:rPr>
      </w:pPr>
    </w:p>
    <w:p w14:paraId="66C0A7FB" w14:textId="632CD8E6" w:rsidR="002C65E8" w:rsidRPr="002C65E8" w:rsidRDefault="002C65E8" w:rsidP="002C65E8">
      <w:pPr>
        <w:pStyle w:val="Header"/>
        <w:rPr>
          <w:rFonts w:ascii="Arial" w:hAnsi="Arial" w:cs="Arial"/>
          <w:sz w:val="20"/>
          <w:szCs w:val="20"/>
        </w:rPr>
      </w:pPr>
      <w:r w:rsidRPr="002C65E8">
        <w:rPr>
          <w:rFonts w:ascii="Arial" w:hAnsi="Arial" w:cs="Arial"/>
          <w:sz w:val="20"/>
          <w:szCs w:val="20"/>
        </w:rPr>
        <w:t xml:space="preserve">1 </w:t>
      </w:r>
      <w:proofErr w:type="spellStart"/>
      <w:r w:rsidRPr="002C65E8">
        <w:rPr>
          <w:rFonts w:ascii="Arial" w:hAnsi="Arial" w:cs="Arial"/>
          <w:sz w:val="20"/>
          <w:szCs w:val="20"/>
        </w:rPr>
        <w:t>Elstead</w:t>
      </w:r>
      <w:proofErr w:type="spellEnd"/>
      <w:r w:rsidRPr="002C65E8">
        <w:rPr>
          <w:rFonts w:ascii="Arial" w:hAnsi="Arial" w:cs="Arial"/>
          <w:sz w:val="20"/>
          <w:szCs w:val="20"/>
        </w:rPr>
        <w:t xml:space="preserve"> PC (EPC) submits the following comments on the draft Local Plan Part 2 circulated by Waverley Borough Council </w:t>
      </w:r>
      <w:r w:rsidR="00A5221F">
        <w:rPr>
          <w:rFonts w:ascii="Arial" w:hAnsi="Arial" w:cs="Arial"/>
          <w:sz w:val="20"/>
          <w:szCs w:val="20"/>
        </w:rPr>
        <w:t>on 27</w:t>
      </w:r>
      <w:r w:rsidR="00A5221F" w:rsidRPr="00A5221F">
        <w:rPr>
          <w:rFonts w:ascii="Arial" w:hAnsi="Arial" w:cs="Arial"/>
          <w:sz w:val="20"/>
          <w:szCs w:val="20"/>
          <w:vertAlign w:val="superscript"/>
        </w:rPr>
        <w:t>th</w:t>
      </w:r>
      <w:r w:rsidR="00A5221F">
        <w:rPr>
          <w:rFonts w:ascii="Arial" w:hAnsi="Arial" w:cs="Arial"/>
          <w:sz w:val="20"/>
          <w:szCs w:val="20"/>
        </w:rPr>
        <w:t xml:space="preserve"> November</w:t>
      </w:r>
      <w:r w:rsidRPr="002C65E8">
        <w:rPr>
          <w:rFonts w:ascii="Arial" w:hAnsi="Arial" w:cs="Arial"/>
          <w:sz w:val="20"/>
          <w:szCs w:val="20"/>
        </w:rPr>
        <w:t xml:space="preserve"> 2020.</w:t>
      </w:r>
    </w:p>
    <w:p w14:paraId="5B648631" w14:textId="77777777" w:rsidR="002C65E8" w:rsidRPr="002C65E8" w:rsidRDefault="002C65E8" w:rsidP="002C65E8">
      <w:pPr>
        <w:pStyle w:val="Header"/>
        <w:rPr>
          <w:rFonts w:ascii="Arial" w:hAnsi="Arial" w:cs="Arial"/>
          <w:sz w:val="20"/>
          <w:szCs w:val="20"/>
        </w:rPr>
      </w:pPr>
    </w:p>
    <w:p w14:paraId="07F93894" w14:textId="5EB185BD" w:rsidR="002C65E8" w:rsidRPr="002C65E8" w:rsidRDefault="002C65E8" w:rsidP="002C65E8">
      <w:pPr>
        <w:pStyle w:val="Header"/>
        <w:rPr>
          <w:rFonts w:ascii="Arial" w:hAnsi="Arial" w:cs="Arial"/>
          <w:sz w:val="20"/>
          <w:szCs w:val="20"/>
        </w:rPr>
      </w:pPr>
      <w:r w:rsidRPr="002C65E8">
        <w:rPr>
          <w:rFonts w:ascii="Arial" w:hAnsi="Arial" w:cs="Arial"/>
          <w:sz w:val="20"/>
          <w:szCs w:val="20"/>
        </w:rPr>
        <w:t xml:space="preserve">2 In general terms, EPC welcomes the draft plan and supports the policies contained in it. In particular, it welcomes the recognition that site allocations for residential development within the </w:t>
      </w:r>
      <w:proofErr w:type="spellStart"/>
      <w:r w:rsidRPr="002C65E8">
        <w:rPr>
          <w:rFonts w:ascii="Arial" w:hAnsi="Arial" w:cs="Arial"/>
          <w:sz w:val="20"/>
          <w:szCs w:val="20"/>
        </w:rPr>
        <w:t>Elstead</w:t>
      </w:r>
      <w:proofErr w:type="spellEnd"/>
      <w:r w:rsidRPr="002C65E8">
        <w:rPr>
          <w:rFonts w:ascii="Arial" w:hAnsi="Arial" w:cs="Arial"/>
          <w:sz w:val="20"/>
          <w:szCs w:val="20"/>
        </w:rPr>
        <w:t xml:space="preserve"> and Weyburn Neighbourhood Plan (NHP) area will be matters for the NHP itself. The NHP will also contain proposals for sites designated under the Local Green Space provisions and para 4.27 of the draft LPP2 should be read in this context.</w:t>
      </w:r>
    </w:p>
    <w:p w14:paraId="62CA91B0" w14:textId="77777777" w:rsidR="002C65E8" w:rsidRPr="002C65E8" w:rsidRDefault="002C65E8" w:rsidP="002C65E8">
      <w:pPr>
        <w:pStyle w:val="Header"/>
        <w:rPr>
          <w:rFonts w:ascii="Arial" w:hAnsi="Arial" w:cs="Arial"/>
          <w:sz w:val="20"/>
          <w:szCs w:val="20"/>
        </w:rPr>
      </w:pPr>
    </w:p>
    <w:p w14:paraId="7EFC4AEC" w14:textId="3A7CDA2C" w:rsidR="002C65E8" w:rsidRPr="002C65E8" w:rsidRDefault="002C65E8" w:rsidP="002C65E8">
      <w:pPr>
        <w:pStyle w:val="Header"/>
        <w:rPr>
          <w:rFonts w:ascii="Arial" w:hAnsi="Arial" w:cs="Arial"/>
          <w:sz w:val="20"/>
          <w:szCs w:val="20"/>
        </w:rPr>
      </w:pPr>
      <w:r w:rsidRPr="002C65E8">
        <w:rPr>
          <w:rFonts w:ascii="Arial" w:hAnsi="Arial" w:cs="Arial"/>
          <w:sz w:val="20"/>
          <w:szCs w:val="20"/>
        </w:rPr>
        <w:t xml:space="preserve">3 </w:t>
      </w:r>
      <w:r w:rsidRPr="002C65E8">
        <w:rPr>
          <w:rFonts w:ascii="Arial" w:hAnsi="Arial" w:cs="Arial"/>
          <w:b/>
          <w:sz w:val="20"/>
          <w:szCs w:val="20"/>
        </w:rPr>
        <w:t>Para 2.18 -</w:t>
      </w:r>
      <w:r w:rsidRPr="002C65E8">
        <w:rPr>
          <w:rFonts w:ascii="Arial" w:hAnsi="Arial" w:cs="Arial"/>
          <w:sz w:val="20"/>
          <w:szCs w:val="20"/>
        </w:rPr>
        <w:t xml:space="preserve"> </w:t>
      </w:r>
      <w:r w:rsidRPr="002C65E8">
        <w:rPr>
          <w:rFonts w:ascii="Arial" w:hAnsi="Arial" w:cs="Arial"/>
          <w:b/>
          <w:sz w:val="20"/>
          <w:szCs w:val="20"/>
        </w:rPr>
        <w:t xml:space="preserve">Waste water: </w:t>
      </w:r>
      <w:r w:rsidRPr="002C65E8">
        <w:rPr>
          <w:rFonts w:ascii="Arial" w:hAnsi="Arial" w:cs="Arial"/>
          <w:sz w:val="20"/>
          <w:szCs w:val="20"/>
        </w:rPr>
        <w:t xml:space="preserve">There are problems in </w:t>
      </w:r>
      <w:proofErr w:type="spellStart"/>
      <w:r w:rsidRPr="002C65E8">
        <w:rPr>
          <w:rFonts w:ascii="Arial" w:hAnsi="Arial" w:cs="Arial"/>
          <w:sz w:val="20"/>
          <w:szCs w:val="20"/>
        </w:rPr>
        <w:t>Elstead</w:t>
      </w:r>
      <w:proofErr w:type="spellEnd"/>
      <w:r w:rsidRPr="002C65E8">
        <w:rPr>
          <w:rFonts w:ascii="Arial" w:hAnsi="Arial" w:cs="Arial"/>
          <w:sz w:val="20"/>
          <w:szCs w:val="20"/>
        </w:rPr>
        <w:t xml:space="preserve"> in accommodating the disposal of rainwater during heavy rainfall events. This often results in rainwater from dwelling sites being diverted into the sewerage system. This is clearly undesirable and risks overwhelming the capacity of the sewers. We have been advised by Thames Water to include in our NHP a policy which would prohibit the discharge of surface water from new dwellings into the main sewer, except where no other disposal option is practicable. We suggest a similar policy should be included in LPP2.</w:t>
      </w:r>
    </w:p>
    <w:p w14:paraId="0BD61F37" w14:textId="77777777" w:rsidR="002C65E8" w:rsidRPr="002C65E8" w:rsidRDefault="002C65E8" w:rsidP="002C65E8">
      <w:pPr>
        <w:pStyle w:val="Header"/>
        <w:rPr>
          <w:rFonts w:ascii="Arial" w:hAnsi="Arial" w:cs="Arial"/>
          <w:sz w:val="20"/>
          <w:szCs w:val="20"/>
        </w:rPr>
      </w:pPr>
    </w:p>
    <w:p w14:paraId="2FD332AD" w14:textId="77777777" w:rsidR="002C65E8" w:rsidRPr="002C65E8" w:rsidRDefault="002C65E8" w:rsidP="002C65E8">
      <w:pPr>
        <w:pStyle w:val="Header"/>
        <w:rPr>
          <w:rFonts w:ascii="Arial" w:hAnsi="Arial" w:cs="Arial"/>
          <w:sz w:val="20"/>
          <w:szCs w:val="20"/>
        </w:rPr>
      </w:pPr>
      <w:r w:rsidRPr="002C65E8">
        <w:rPr>
          <w:rFonts w:ascii="Arial" w:hAnsi="Arial" w:cs="Arial"/>
          <w:sz w:val="20"/>
          <w:szCs w:val="20"/>
        </w:rPr>
        <w:t xml:space="preserve">4 </w:t>
      </w:r>
      <w:r w:rsidRPr="002C65E8">
        <w:rPr>
          <w:rFonts w:ascii="Arial" w:hAnsi="Arial" w:cs="Arial"/>
          <w:b/>
          <w:sz w:val="20"/>
          <w:szCs w:val="20"/>
        </w:rPr>
        <w:t>Para 2.82 – Planning Enforcement:</w:t>
      </w:r>
      <w:r w:rsidRPr="002C65E8">
        <w:rPr>
          <w:rFonts w:ascii="Arial" w:hAnsi="Arial" w:cs="Arial"/>
          <w:sz w:val="20"/>
          <w:szCs w:val="20"/>
        </w:rPr>
        <w:t xml:space="preserve"> Neighbourhood Plans should be added to the list of policies to be taken into account in enforcement decisions.</w:t>
      </w:r>
    </w:p>
    <w:p w14:paraId="0C5C36E1" w14:textId="77777777" w:rsidR="002C65E8" w:rsidRPr="002C65E8" w:rsidRDefault="002C65E8" w:rsidP="002C65E8">
      <w:pPr>
        <w:pStyle w:val="Header"/>
        <w:rPr>
          <w:rFonts w:ascii="Arial" w:hAnsi="Arial" w:cs="Arial"/>
          <w:sz w:val="20"/>
          <w:szCs w:val="20"/>
        </w:rPr>
      </w:pPr>
    </w:p>
    <w:p w14:paraId="544BE2E6" w14:textId="5DB9D279" w:rsidR="002C65E8" w:rsidRPr="002C65E8" w:rsidRDefault="002C65E8" w:rsidP="002C65E8">
      <w:pPr>
        <w:pStyle w:val="Header"/>
        <w:rPr>
          <w:rFonts w:ascii="Arial" w:hAnsi="Arial" w:cs="Arial"/>
          <w:sz w:val="20"/>
          <w:szCs w:val="20"/>
        </w:rPr>
      </w:pPr>
      <w:r w:rsidRPr="002C65E8">
        <w:rPr>
          <w:rFonts w:ascii="Arial" w:hAnsi="Arial" w:cs="Arial"/>
          <w:sz w:val="20"/>
          <w:szCs w:val="20"/>
        </w:rPr>
        <w:t xml:space="preserve">5 </w:t>
      </w:r>
      <w:r w:rsidRPr="002C65E8">
        <w:rPr>
          <w:rFonts w:ascii="Arial" w:hAnsi="Arial" w:cs="Arial"/>
          <w:b/>
          <w:sz w:val="20"/>
          <w:szCs w:val="20"/>
        </w:rPr>
        <w:t xml:space="preserve">Para 3.7 - Site Allocations: </w:t>
      </w:r>
      <w:r w:rsidRPr="002C65E8">
        <w:rPr>
          <w:rFonts w:ascii="Arial" w:hAnsi="Arial" w:cs="Arial"/>
          <w:sz w:val="20"/>
          <w:szCs w:val="20"/>
        </w:rPr>
        <w:t xml:space="preserve">We confirm that the </w:t>
      </w:r>
      <w:proofErr w:type="spellStart"/>
      <w:r w:rsidRPr="002C65E8">
        <w:rPr>
          <w:rFonts w:ascii="Arial" w:hAnsi="Arial" w:cs="Arial"/>
          <w:sz w:val="20"/>
          <w:szCs w:val="20"/>
        </w:rPr>
        <w:t>Elstead</w:t>
      </w:r>
      <w:proofErr w:type="spellEnd"/>
      <w:r w:rsidRPr="002C65E8">
        <w:rPr>
          <w:rFonts w:ascii="Arial" w:hAnsi="Arial" w:cs="Arial"/>
          <w:sz w:val="20"/>
          <w:szCs w:val="20"/>
        </w:rPr>
        <w:t xml:space="preserve"> and Weyburn NHP will include both site allocations for residential development sufficient to meet the housing allocation for the E&amp;W NHP set out in LPP1</w:t>
      </w:r>
      <w:r w:rsidRPr="002C65E8">
        <w:rPr>
          <w:rFonts w:ascii="Arial" w:hAnsi="Arial" w:cs="Arial"/>
          <w:b/>
          <w:sz w:val="20"/>
          <w:szCs w:val="20"/>
        </w:rPr>
        <w:t xml:space="preserve"> </w:t>
      </w:r>
      <w:r w:rsidRPr="002C65E8">
        <w:rPr>
          <w:rFonts w:ascii="Arial" w:hAnsi="Arial" w:cs="Arial"/>
          <w:sz w:val="20"/>
          <w:szCs w:val="20"/>
        </w:rPr>
        <w:t>and minor amendments to the settlement area boundary to take account of anomalies identified during the NHP process.</w:t>
      </w:r>
    </w:p>
    <w:p w14:paraId="3CCC4353" w14:textId="77777777" w:rsidR="002C65E8" w:rsidRPr="002C65E8" w:rsidRDefault="002C65E8" w:rsidP="002C65E8">
      <w:pPr>
        <w:pStyle w:val="Header"/>
        <w:rPr>
          <w:rFonts w:ascii="Arial" w:hAnsi="Arial" w:cs="Arial"/>
          <w:sz w:val="20"/>
          <w:szCs w:val="20"/>
        </w:rPr>
      </w:pPr>
    </w:p>
    <w:p w14:paraId="56DA5B2E" w14:textId="0D3BB800" w:rsidR="002C65E8" w:rsidRPr="002C65E8" w:rsidRDefault="002C65E8" w:rsidP="002C65E8">
      <w:pPr>
        <w:pStyle w:val="Header"/>
        <w:rPr>
          <w:rFonts w:ascii="Arial" w:hAnsi="Arial" w:cs="Arial"/>
          <w:sz w:val="20"/>
          <w:szCs w:val="20"/>
        </w:rPr>
      </w:pPr>
      <w:r w:rsidRPr="002C65E8">
        <w:rPr>
          <w:rFonts w:ascii="Arial" w:hAnsi="Arial" w:cs="Arial"/>
          <w:sz w:val="20"/>
          <w:szCs w:val="20"/>
        </w:rPr>
        <w:lastRenderedPageBreak/>
        <w:t xml:space="preserve">6 </w:t>
      </w:r>
      <w:r w:rsidRPr="002C65E8">
        <w:rPr>
          <w:rFonts w:ascii="Arial" w:hAnsi="Arial" w:cs="Arial"/>
          <w:b/>
          <w:sz w:val="20"/>
          <w:szCs w:val="20"/>
        </w:rPr>
        <w:t xml:space="preserve">Para 3.16 – Development in the Green Belt: </w:t>
      </w:r>
      <w:r w:rsidRPr="002C65E8">
        <w:rPr>
          <w:rFonts w:ascii="Arial" w:hAnsi="Arial" w:cs="Arial"/>
          <w:sz w:val="20"/>
          <w:szCs w:val="20"/>
        </w:rPr>
        <w:t>We agree that a case by case approach should be adopted in regard to the extension of buildings ‘well related’ to the Settlement Boundary. But the most effective way of dealing with this issue is to ensure that such buildings are wherever possible included within the Settlement Area in the first place. This is the approach which we have followed in our review of the SA boundary as part of our NHP.</w:t>
      </w:r>
      <w:r w:rsidR="00C61ABE">
        <w:rPr>
          <w:rFonts w:ascii="Arial" w:hAnsi="Arial" w:cs="Arial"/>
          <w:sz w:val="20"/>
          <w:szCs w:val="20"/>
        </w:rPr>
        <w:t xml:space="preserve">  </w:t>
      </w:r>
      <w:bookmarkStart w:id="0" w:name="_GoBack"/>
      <w:bookmarkEnd w:id="0"/>
      <w:r w:rsidRPr="002C65E8">
        <w:rPr>
          <w:rFonts w:ascii="Arial" w:hAnsi="Arial" w:cs="Arial"/>
          <w:sz w:val="20"/>
          <w:szCs w:val="20"/>
        </w:rPr>
        <w:t>We support the retention of the date of 31 December 1968 for the purposes of defining ‘original dwelling’.</w:t>
      </w:r>
    </w:p>
    <w:p w14:paraId="42618E05" w14:textId="77777777" w:rsidR="002C65E8" w:rsidRPr="002C65E8" w:rsidRDefault="002C65E8" w:rsidP="002C65E8">
      <w:pPr>
        <w:pStyle w:val="Header"/>
        <w:rPr>
          <w:rFonts w:ascii="Arial" w:hAnsi="Arial" w:cs="Arial"/>
          <w:sz w:val="20"/>
          <w:szCs w:val="20"/>
        </w:rPr>
      </w:pPr>
    </w:p>
    <w:p w14:paraId="11E8C9CF" w14:textId="1FB6E0A3" w:rsidR="002C65E8" w:rsidRPr="002C65E8" w:rsidRDefault="002C65E8" w:rsidP="002C65E8">
      <w:pPr>
        <w:pStyle w:val="Header"/>
        <w:rPr>
          <w:rFonts w:ascii="Arial" w:hAnsi="Arial" w:cs="Arial"/>
          <w:sz w:val="20"/>
          <w:szCs w:val="20"/>
        </w:rPr>
      </w:pPr>
      <w:r w:rsidRPr="002C65E8">
        <w:rPr>
          <w:rFonts w:ascii="Arial" w:hAnsi="Arial" w:cs="Arial"/>
          <w:sz w:val="20"/>
          <w:szCs w:val="20"/>
        </w:rPr>
        <w:t xml:space="preserve">7 </w:t>
      </w:r>
      <w:r w:rsidRPr="002C65E8">
        <w:rPr>
          <w:rFonts w:ascii="Arial" w:hAnsi="Arial" w:cs="Arial"/>
          <w:b/>
          <w:sz w:val="20"/>
          <w:szCs w:val="20"/>
        </w:rPr>
        <w:t>Para 3.31</w:t>
      </w:r>
      <w:r w:rsidRPr="002C65E8">
        <w:rPr>
          <w:rFonts w:ascii="Arial" w:hAnsi="Arial" w:cs="Arial"/>
          <w:sz w:val="20"/>
          <w:szCs w:val="20"/>
        </w:rPr>
        <w:t xml:space="preserve"> – </w:t>
      </w:r>
      <w:r w:rsidRPr="002C65E8">
        <w:rPr>
          <w:rFonts w:ascii="Arial" w:hAnsi="Arial" w:cs="Arial"/>
          <w:b/>
          <w:sz w:val="20"/>
          <w:szCs w:val="20"/>
        </w:rPr>
        <w:t xml:space="preserve">Development in Rural Areas: </w:t>
      </w:r>
      <w:r w:rsidRPr="002C65E8">
        <w:rPr>
          <w:rFonts w:ascii="Arial" w:hAnsi="Arial" w:cs="Arial"/>
          <w:sz w:val="20"/>
          <w:szCs w:val="20"/>
        </w:rPr>
        <w:t>It is important that development in rural areas should not lead to the avoidable coalescence of rural settlements</w:t>
      </w:r>
      <w:r w:rsidR="00C61ABE">
        <w:rPr>
          <w:rFonts w:ascii="Arial" w:hAnsi="Arial" w:cs="Arial"/>
          <w:sz w:val="20"/>
          <w:szCs w:val="20"/>
        </w:rPr>
        <w:t>, i</w:t>
      </w:r>
      <w:r w:rsidR="00C61ABE" w:rsidRPr="00C61ABE">
        <w:rPr>
          <w:rFonts w:ascii="Arial" w:hAnsi="Arial" w:cs="Arial"/>
          <w:sz w:val="20"/>
          <w:szCs w:val="20"/>
        </w:rPr>
        <w:t>n particular, development should not allowed between existing rural developments and settlement areas</w:t>
      </w:r>
      <w:r w:rsidRPr="002C65E8">
        <w:rPr>
          <w:rFonts w:ascii="Arial" w:hAnsi="Arial" w:cs="Arial"/>
          <w:sz w:val="20"/>
          <w:szCs w:val="20"/>
        </w:rPr>
        <w:t>. We suggest that this should be included as a consideration in policy DM15.</w:t>
      </w:r>
    </w:p>
    <w:p w14:paraId="00E20BC5" w14:textId="033F990E" w:rsidR="0062131B" w:rsidRPr="002C65E8" w:rsidRDefault="0062131B" w:rsidP="00756EAE">
      <w:pPr>
        <w:pStyle w:val="Header"/>
        <w:rPr>
          <w:rFonts w:ascii="Arial" w:hAnsi="Arial" w:cs="Arial"/>
          <w:sz w:val="20"/>
          <w:szCs w:val="20"/>
        </w:rPr>
      </w:pPr>
    </w:p>
    <w:p w14:paraId="6B05CAB0" w14:textId="715B6C3D" w:rsidR="002C65E8" w:rsidRPr="002C65E8" w:rsidRDefault="002C65E8" w:rsidP="002C65E8">
      <w:pPr>
        <w:pStyle w:val="Header"/>
        <w:rPr>
          <w:rFonts w:ascii="Arial" w:hAnsi="Arial" w:cs="Arial"/>
          <w:sz w:val="20"/>
          <w:szCs w:val="20"/>
        </w:rPr>
      </w:pPr>
      <w:r w:rsidRPr="002C65E8">
        <w:rPr>
          <w:rFonts w:ascii="Arial" w:hAnsi="Arial" w:cs="Arial"/>
          <w:sz w:val="20"/>
          <w:szCs w:val="20"/>
        </w:rPr>
        <w:t xml:space="preserve">8 </w:t>
      </w:r>
      <w:r w:rsidRPr="002C65E8">
        <w:rPr>
          <w:rFonts w:ascii="Arial" w:hAnsi="Arial" w:cs="Arial"/>
          <w:b/>
          <w:sz w:val="20"/>
          <w:szCs w:val="20"/>
        </w:rPr>
        <w:t>Para 7.10 and 7.17</w:t>
      </w:r>
      <w:r w:rsidRPr="002C65E8">
        <w:rPr>
          <w:rFonts w:ascii="Arial" w:hAnsi="Arial" w:cs="Arial"/>
          <w:sz w:val="20"/>
          <w:szCs w:val="20"/>
        </w:rPr>
        <w:t xml:space="preserve">  We note that at least 520 further dwellings are required for </w:t>
      </w:r>
      <w:proofErr w:type="spellStart"/>
      <w:r w:rsidRPr="002C65E8">
        <w:rPr>
          <w:rFonts w:ascii="Arial" w:hAnsi="Arial" w:cs="Arial"/>
          <w:sz w:val="20"/>
          <w:szCs w:val="20"/>
        </w:rPr>
        <w:t>Haslemere</w:t>
      </w:r>
      <w:proofErr w:type="spellEnd"/>
      <w:r w:rsidRPr="002C65E8">
        <w:rPr>
          <w:rFonts w:ascii="Arial" w:hAnsi="Arial" w:cs="Arial"/>
          <w:sz w:val="20"/>
          <w:szCs w:val="20"/>
        </w:rPr>
        <w:t xml:space="preserve"> and </w:t>
      </w:r>
      <w:proofErr w:type="spellStart"/>
      <w:r w:rsidRPr="002C65E8">
        <w:rPr>
          <w:rFonts w:ascii="Arial" w:hAnsi="Arial" w:cs="Arial"/>
          <w:sz w:val="20"/>
          <w:szCs w:val="20"/>
        </w:rPr>
        <w:t>Witley</w:t>
      </w:r>
      <w:proofErr w:type="spellEnd"/>
      <w:r w:rsidRPr="002C65E8">
        <w:rPr>
          <w:rFonts w:ascii="Arial" w:hAnsi="Arial" w:cs="Arial"/>
          <w:sz w:val="20"/>
          <w:szCs w:val="20"/>
        </w:rPr>
        <w:t>/Milford.  We are concerned that the main route for all these homes to access London by road is via the A283 and A286 and on to the A3 at the Milford junction.  This potential extra traffic will have priority over those joining from the B3001.  We trust adequate improvements at this junction are part of an infrastructure strategy to ensure that rush hour queues are not significantly worsened.</w:t>
      </w:r>
    </w:p>
    <w:p w14:paraId="583DAB49" w14:textId="77777777" w:rsidR="002C65E8" w:rsidRPr="002C65E8" w:rsidRDefault="002C65E8" w:rsidP="002C65E8">
      <w:pPr>
        <w:pStyle w:val="Header"/>
        <w:rPr>
          <w:rFonts w:ascii="Arial" w:hAnsi="Arial" w:cs="Arial"/>
          <w:sz w:val="20"/>
          <w:szCs w:val="20"/>
        </w:rPr>
      </w:pPr>
    </w:p>
    <w:p w14:paraId="57F2B212" w14:textId="77777777" w:rsidR="002C65E8" w:rsidRPr="002C65E8" w:rsidRDefault="002C65E8" w:rsidP="00756EAE">
      <w:pPr>
        <w:pStyle w:val="Header"/>
        <w:rPr>
          <w:rFonts w:ascii="Arial" w:hAnsi="Arial" w:cs="Arial"/>
          <w:sz w:val="20"/>
          <w:szCs w:val="20"/>
        </w:rPr>
      </w:pPr>
    </w:p>
    <w:p w14:paraId="4EBE16FD" w14:textId="77777777" w:rsidR="00756EAE" w:rsidRPr="002C65E8" w:rsidRDefault="00756EAE" w:rsidP="00756EAE">
      <w:pPr>
        <w:pStyle w:val="Header"/>
        <w:outlineLvl w:val="0"/>
        <w:rPr>
          <w:rFonts w:ascii="Arial" w:hAnsi="Arial" w:cs="Arial"/>
          <w:sz w:val="20"/>
          <w:szCs w:val="20"/>
        </w:rPr>
      </w:pPr>
      <w:r w:rsidRPr="002C65E8">
        <w:rPr>
          <w:rFonts w:ascii="Arial" w:hAnsi="Arial" w:cs="Arial"/>
          <w:sz w:val="20"/>
          <w:szCs w:val="20"/>
        </w:rPr>
        <w:t>Yours sincerely</w:t>
      </w:r>
    </w:p>
    <w:p w14:paraId="53D6858B" w14:textId="77777777" w:rsidR="00C2205F" w:rsidRPr="002C65E8" w:rsidRDefault="00C2205F" w:rsidP="00C2205F">
      <w:pPr>
        <w:pStyle w:val="Header"/>
        <w:rPr>
          <w:rFonts w:ascii="Arial" w:hAnsi="Arial" w:cs="Arial"/>
          <w:sz w:val="20"/>
          <w:szCs w:val="20"/>
        </w:rPr>
      </w:pPr>
    </w:p>
    <w:p w14:paraId="43AE2992" w14:textId="77777777" w:rsidR="00BA586E" w:rsidRPr="002C65E8" w:rsidRDefault="00BA586E" w:rsidP="00C2205F">
      <w:pPr>
        <w:pStyle w:val="Header"/>
        <w:outlineLvl w:val="0"/>
        <w:rPr>
          <w:rFonts w:ascii="Arial" w:hAnsi="Arial" w:cs="Arial"/>
          <w:sz w:val="20"/>
          <w:szCs w:val="20"/>
        </w:rPr>
      </w:pPr>
    </w:p>
    <w:p w14:paraId="67CE0F5E" w14:textId="6509CA99" w:rsidR="00C2205F" w:rsidRPr="002C65E8" w:rsidRDefault="00C2205F" w:rsidP="00C2205F">
      <w:pPr>
        <w:pStyle w:val="Header"/>
        <w:outlineLvl w:val="0"/>
        <w:rPr>
          <w:rFonts w:ascii="Arial" w:hAnsi="Arial" w:cs="Arial"/>
          <w:sz w:val="20"/>
          <w:szCs w:val="20"/>
        </w:rPr>
      </w:pPr>
      <w:r w:rsidRPr="002C65E8">
        <w:rPr>
          <w:rFonts w:ascii="Arial" w:hAnsi="Arial" w:cs="Arial"/>
          <w:sz w:val="20"/>
          <w:szCs w:val="20"/>
        </w:rPr>
        <w:t>Juliet Williams</w:t>
      </w:r>
    </w:p>
    <w:p w14:paraId="67307C3C" w14:textId="07C39112" w:rsidR="00C2205F" w:rsidRPr="002C65E8" w:rsidRDefault="00C2205F" w:rsidP="00C2205F">
      <w:pPr>
        <w:pStyle w:val="Header"/>
        <w:rPr>
          <w:rFonts w:ascii="Arial" w:hAnsi="Arial" w:cs="Arial"/>
          <w:sz w:val="20"/>
          <w:szCs w:val="20"/>
        </w:rPr>
      </w:pPr>
      <w:r w:rsidRPr="002C65E8">
        <w:rPr>
          <w:rFonts w:ascii="Arial" w:hAnsi="Arial" w:cs="Arial"/>
          <w:sz w:val="20"/>
          <w:szCs w:val="20"/>
        </w:rPr>
        <w:t xml:space="preserve">Clerk to </w:t>
      </w:r>
      <w:proofErr w:type="spellStart"/>
      <w:r w:rsidRPr="002C65E8">
        <w:rPr>
          <w:rFonts w:ascii="Arial" w:hAnsi="Arial" w:cs="Arial"/>
          <w:sz w:val="20"/>
          <w:szCs w:val="20"/>
        </w:rPr>
        <w:t>Elstead</w:t>
      </w:r>
      <w:proofErr w:type="spellEnd"/>
      <w:r w:rsidRPr="002C65E8">
        <w:rPr>
          <w:rFonts w:ascii="Arial" w:hAnsi="Arial" w:cs="Arial"/>
          <w:sz w:val="20"/>
          <w:szCs w:val="20"/>
        </w:rPr>
        <w:t xml:space="preserve"> Parish Council</w:t>
      </w:r>
    </w:p>
    <w:p w14:paraId="11E6AD41" w14:textId="219AC4AF" w:rsidR="00EB4044" w:rsidRPr="002C65E8" w:rsidRDefault="00EB4044">
      <w:pPr>
        <w:rPr>
          <w:rFonts w:ascii="Arial" w:hAnsi="Arial" w:cs="Arial"/>
          <w:sz w:val="20"/>
          <w:szCs w:val="20"/>
        </w:rPr>
      </w:pPr>
    </w:p>
    <w:p w14:paraId="3F3FB0E5" w14:textId="278C22C3" w:rsidR="00B31266" w:rsidRDefault="00B31266"/>
    <w:sectPr w:rsidR="00B31266" w:rsidSect="00C249F0">
      <w:headerReference w:type="first" r:id="rId8"/>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EB70D" w14:textId="77777777" w:rsidR="006135A5" w:rsidRDefault="006135A5" w:rsidP="008C759B">
      <w:r>
        <w:separator/>
      </w:r>
    </w:p>
  </w:endnote>
  <w:endnote w:type="continuationSeparator" w:id="0">
    <w:p w14:paraId="13A24915" w14:textId="77777777" w:rsidR="006135A5" w:rsidRDefault="006135A5" w:rsidP="008C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73277" w14:textId="77777777" w:rsidR="006135A5" w:rsidRDefault="006135A5" w:rsidP="008C759B">
      <w:r>
        <w:separator/>
      </w:r>
    </w:p>
  </w:footnote>
  <w:footnote w:type="continuationSeparator" w:id="0">
    <w:p w14:paraId="66A9233D" w14:textId="77777777" w:rsidR="006135A5" w:rsidRDefault="006135A5" w:rsidP="008C7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802C5" w14:textId="77777777" w:rsidR="008C759B" w:rsidRDefault="008C759B" w:rsidP="008C759B">
    <w:pPr>
      <w:pStyle w:val="Header"/>
      <w:jc w:val="center"/>
    </w:pPr>
    <w:r>
      <w:rPr>
        <w:noProof/>
      </w:rPr>
      <w:drawing>
        <wp:inline distT="0" distB="0" distL="0" distR="0" wp14:anchorId="6A274603" wp14:editId="7FB5CACF">
          <wp:extent cx="952500" cy="11052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STAED LOGO.jpg"/>
                  <pic:cNvPicPr/>
                </pic:nvPicPr>
                <pic:blipFill>
                  <a:blip r:embed="rId1">
                    <a:extLst>
                      <a:ext uri="{28A0092B-C50C-407E-A947-70E740481C1C}">
                        <a14:useLocalDpi xmlns:a14="http://schemas.microsoft.com/office/drawing/2010/main" val="0"/>
                      </a:ext>
                    </a:extLst>
                  </a:blip>
                  <a:stretch>
                    <a:fillRect/>
                  </a:stretch>
                </pic:blipFill>
                <pic:spPr>
                  <a:xfrm>
                    <a:off x="0" y="0"/>
                    <a:ext cx="980311" cy="1137512"/>
                  </a:xfrm>
                  <a:prstGeom prst="rect">
                    <a:avLst/>
                  </a:prstGeom>
                </pic:spPr>
              </pic:pic>
            </a:graphicData>
          </a:graphic>
        </wp:inline>
      </w:drawing>
    </w:r>
  </w:p>
  <w:p w14:paraId="745F2085" w14:textId="77777777" w:rsidR="008C759B" w:rsidRDefault="008C759B" w:rsidP="008C759B">
    <w:pPr>
      <w:pStyle w:val="Header"/>
      <w:jc w:val="center"/>
    </w:pPr>
    <w:proofErr w:type="spellStart"/>
    <w:r>
      <w:t>Elstead</w:t>
    </w:r>
    <w:proofErr w:type="spellEnd"/>
    <w:r>
      <w:t xml:space="preserve"> Parish Council.  c/o </w:t>
    </w:r>
    <w:proofErr w:type="spellStart"/>
    <w:r>
      <w:t>Woodview</w:t>
    </w:r>
    <w:proofErr w:type="spellEnd"/>
    <w:r>
      <w:t xml:space="preserve">, Red House Lane, </w:t>
    </w:r>
    <w:proofErr w:type="spellStart"/>
    <w:r>
      <w:t>Elstead</w:t>
    </w:r>
    <w:proofErr w:type="spellEnd"/>
    <w:r>
      <w:t>, Surrey.  GU8 6DS</w:t>
    </w:r>
  </w:p>
  <w:p w14:paraId="006F902C" w14:textId="77777777" w:rsidR="008C759B" w:rsidRDefault="008C759B" w:rsidP="008C759B">
    <w:pPr>
      <w:pStyle w:val="Header"/>
      <w:jc w:val="center"/>
    </w:pPr>
    <w:r>
      <w:t xml:space="preserve">E. </w:t>
    </w:r>
    <w:hyperlink r:id="rId2" w:history="1">
      <w:r w:rsidRPr="00E86517">
        <w:rPr>
          <w:rStyle w:val="Hyperlink"/>
        </w:rPr>
        <w:t>elsteadpc.clerk@gmail.com</w:t>
      </w:r>
    </w:hyperlink>
  </w:p>
  <w:p w14:paraId="52FA9338" w14:textId="77777777" w:rsidR="008C759B" w:rsidRPr="00C765BE" w:rsidRDefault="008C759B" w:rsidP="008C759B">
    <w:pPr>
      <w:pStyle w:val="Header"/>
      <w:jc w:val="center"/>
      <w:rPr>
        <w:sz w:val="10"/>
        <w:szCs w:val="10"/>
      </w:rPr>
    </w:pPr>
  </w:p>
  <w:p w14:paraId="71EE9DC3" w14:textId="6DBADD07" w:rsidR="008C759B" w:rsidRDefault="008C759B" w:rsidP="008C759B">
    <w:pPr>
      <w:pStyle w:val="Header"/>
      <w:jc w:val="center"/>
    </w:pPr>
    <w:r>
      <w:t>Chairman: Mr Pa</w:t>
    </w:r>
    <w:r w:rsidR="00A82DDD">
      <w:t>t</w:t>
    </w:r>
    <w:r>
      <w:t>rick Murphy.  E. elsteadpc.pat.murphy@gmail.com</w:t>
    </w:r>
  </w:p>
  <w:p w14:paraId="22B8D667" w14:textId="77777777" w:rsidR="008C759B" w:rsidRDefault="008C7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975"/>
    <w:multiLevelType w:val="hybridMultilevel"/>
    <w:tmpl w:val="F9F25524"/>
    <w:lvl w:ilvl="0" w:tplc="27868F38">
      <w:start w:val="1"/>
      <w:numFmt w:val="decimal"/>
      <w:lvlText w:val="%1."/>
      <w:lvlJc w:val="left"/>
      <w:pPr>
        <w:tabs>
          <w:tab w:val="num" w:pos="2880"/>
        </w:tabs>
        <w:ind w:left="2880" w:hanging="660"/>
      </w:pPr>
      <w:rPr>
        <w:rFonts w:hint="default"/>
      </w:rPr>
    </w:lvl>
    <w:lvl w:ilvl="1" w:tplc="04090019" w:tentative="1">
      <w:start w:val="1"/>
      <w:numFmt w:val="lowerLetter"/>
      <w:lvlText w:val="%2."/>
      <w:lvlJc w:val="left"/>
      <w:pPr>
        <w:tabs>
          <w:tab w:val="num" w:pos="3300"/>
        </w:tabs>
        <w:ind w:left="3300" w:hanging="360"/>
      </w:pPr>
    </w:lvl>
    <w:lvl w:ilvl="2" w:tplc="0409001B" w:tentative="1">
      <w:start w:val="1"/>
      <w:numFmt w:val="lowerRoman"/>
      <w:lvlText w:val="%3."/>
      <w:lvlJc w:val="right"/>
      <w:pPr>
        <w:tabs>
          <w:tab w:val="num" w:pos="4020"/>
        </w:tabs>
        <w:ind w:left="4020" w:hanging="180"/>
      </w:p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1" w15:restartNumberingAfterBreak="0">
    <w:nsid w:val="6C1A6013"/>
    <w:multiLevelType w:val="hybridMultilevel"/>
    <w:tmpl w:val="C666B44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72B270DF"/>
    <w:multiLevelType w:val="hybridMultilevel"/>
    <w:tmpl w:val="C666B44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59B"/>
    <w:rsid w:val="00002657"/>
    <w:rsid w:val="00082E70"/>
    <w:rsid w:val="000E2B49"/>
    <w:rsid w:val="00117ED7"/>
    <w:rsid w:val="00166CE2"/>
    <w:rsid w:val="001C4DBD"/>
    <w:rsid w:val="001E27C8"/>
    <w:rsid w:val="001F4FF1"/>
    <w:rsid w:val="0023047C"/>
    <w:rsid w:val="00255B38"/>
    <w:rsid w:val="002751D0"/>
    <w:rsid w:val="002C65E8"/>
    <w:rsid w:val="002C71E8"/>
    <w:rsid w:val="00372C6C"/>
    <w:rsid w:val="00377CEC"/>
    <w:rsid w:val="003B0994"/>
    <w:rsid w:val="003B7113"/>
    <w:rsid w:val="003C38E7"/>
    <w:rsid w:val="003F77B8"/>
    <w:rsid w:val="00406831"/>
    <w:rsid w:val="00436541"/>
    <w:rsid w:val="004664C8"/>
    <w:rsid w:val="004C521C"/>
    <w:rsid w:val="004E494D"/>
    <w:rsid w:val="00501A3C"/>
    <w:rsid w:val="005703A9"/>
    <w:rsid w:val="00590C70"/>
    <w:rsid w:val="005D24C4"/>
    <w:rsid w:val="005E209A"/>
    <w:rsid w:val="006135A5"/>
    <w:rsid w:val="0062131B"/>
    <w:rsid w:val="00662790"/>
    <w:rsid w:val="00670BCC"/>
    <w:rsid w:val="0068661D"/>
    <w:rsid w:val="00693C50"/>
    <w:rsid w:val="00696B84"/>
    <w:rsid w:val="006D0CA2"/>
    <w:rsid w:val="006E38A2"/>
    <w:rsid w:val="00706C09"/>
    <w:rsid w:val="00733661"/>
    <w:rsid w:val="00756EAE"/>
    <w:rsid w:val="00773DCF"/>
    <w:rsid w:val="0078535E"/>
    <w:rsid w:val="007C0EB1"/>
    <w:rsid w:val="007C48D1"/>
    <w:rsid w:val="0080073D"/>
    <w:rsid w:val="008131A4"/>
    <w:rsid w:val="00877080"/>
    <w:rsid w:val="008C691F"/>
    <w:rsid w:val="008C759B"/>
    <w:rsid w:val="008D18EA"/>
    <w:rsid w:val="008D4F33"/>
    <w:rsid w:val="008E13BE"/>
    <w:rsid w:val="00917A39"/>
    <w:rsid w:val="00960B87"/>
    <w:rsid w:val="00971388"/>
    <w:rsid w:val="009C545F"/>
    <w:rsid w:val="009E4750"/>
    <w:rsid w:val="00A40916"/>
    <w:rsid w:val="00A5221F"/>
    <w:rsid w:val="00A756C2"/>
    <w:rsid w:val="00A82DDD"/>
    <w:rsid w:val="00AE0377"/>
    <w:rsid w:val="00B31266"/>
    <w:rsid w:val="00B52F89"/>
    <w:rsid w:val="00B60FD2"/>
    <w:rsid w:val="00B82457"/>
    <w:rsid w:val="00BA586E"/>
    <w:rsid w:val="00BB4938"/>
    <w:rsid w:val="00C12195"/>
    <w:rsid w:val="00C12458"/>
    <w:rsid w:val="00C2205F"/>
    <w:rsid w:val="00C249F0"/>
    <w:rsid w:val="00C27373"/>
    <w:rsid w:val="00C36A87"/>
    <w:rsid w:val="00C525D6"/>
    <w:rsid w:val="00C61ABE"/>
    <w:rsid w:val="00C73390"/>
    <w:rsid w:val="00C9677F"/>
    <w:rsid w:val="00CC79AC"/>
    <w:rsid w:val="00CE157E"/>
    <w:rsid w:val="00CE3E04"/>
    <w:rsid w:val="00CE6D96"/>
    <w:rsid w:val="00D00FEA"/>
    <w:rsid w:val="00D346C9"/>
    <w:rsid w:val="00D40E48"/>
    <w:rsid w:val="00DC4D77"/>
    <w:rsid w:val="00E332F5"/>
    <w:rsid w:val="00E9213D"/>
    <w:rsid w:val="00EB1AA4"/>
    <w:rsid w:val="00EB4044"/>
    <w:rsid w:val="00EC7955"/>
    <w:rsid w:val="00EE71B7"/>
    <w:rsid w:val="00F10C39"/>
    <w:rsid w:val="00F329CF"/>
    <w:rsid w:val="00F81CDD"/>
    <w:rsid w:val="00F8624C"/>
    <w:rsid w:val="00FA1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D1682"/>
  <w15:chartTrackingRefBased/>
  <w15:docId w15:val="{40F10E4B-1CC0-A642-AC21-0FEF2BF3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C759B"/>
    <w:pPr>
      <w:tabs>
        <w:tab w:val="center" w:pos="4680"/>
        <w:tab w:val="right" w:pos="9360"/>
      </w:tabs>
    </w:pPr>
  </w:style>
  <w:style w:type="character" w:customStyle="1" w:styleId="HeaderChar">
    <w:name w:val="Header Char"/>
    <w:basedOn w:val="DefaultParagraphFont"/>
    <w:link w:val="Header"/>
    <w:uiPriority w:val="99"/>
    <w:rsid w:val="008C759B"/>
  </w:style>
  <w:style w:type="paragraph" w:styleId="Footer">
    <w:name w:val="footer"/>
    <w:basedOn w:val="Normal"/>
    <w:link w:val="FooterChar"/>
    <w:uiPriority w:val="99"/>
    <w:unhideWhenUsed/>
    <w:rsid w:val="008C759B"/>
    <w:pPr>
      <w:tabs>
        <w:tab w:val="center" w:pos="4680"/>
        <w:tab w:val="right" w:pos="9360"/>
      </w:tabs>
    </w:pPr>
  </w:style>
  <w:style w:type="character" w:customStyle="1" w:styleId="FooterChar">
    <w:name w:val="Footer Char"/>
    <w:basedOn w:val="DefaultParagraphFont"/>
    <w:link w:val="Footer"/>
    <w:uiPriority w:val="99"/>
    <w:rsid w:val="008C759B"/>
  </w:style>
  <w:style w:type="character" w:styleId="Hyperlink">
    <w:name w:val="Hyperlink"/>
    <w:basedOn w:val="DefaultParagraphFont"/>
    <w:uiPriority w:val="99"/>
    <w:unhideWhenUsed/>
    <w:rsid w:val="008C75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173874">
      <w:bodyDiv w:val="1"/>
      <w:marLeft w:val="0"/>
      <w:marRight w:val="0"/>
      <w:marTop w:val="0"/>
      <w:marBottom w:val="0"/>
      <w:divBdr>
        <w:top w:val="none" w:sz="0" w:space="0" w:color="auto"/>
        <w:left w:val="none" w:sz="0" w:space="0" w:color="auto"/>
        <w:bottom w:val="none" w:sz="0" w:space="0" w:color="auto"/>
        <w:right w:val="none" w:sz="0" w:space="0" w:color="auto"/>
      </w:divBdr>
      <w:divsChild>
        <w:div w:id="81950866">
          <w:marLeft w:val="0"/>
          <w:marRight w:val="0"/>
          <w:marTop w:val="0"/>
          <w:marBottom w:val="0"/>
          <w:divBdr>
            <w:top w:val="none" w:sz="0" w:space="0" w:color="auto"/>
            <w:left w:val="none" w:sz="0" w:space="0" w:color="auto"/>
            <w:bottom w:val="none" w:sz="0" w:space="0" w:color="auto"/>
            <w:right w:val="none" w:sz="0" w:space="0" w:color="auto"/>
          </w:divBdr>
        </w:div>
      </w:divsChild>
    </w:div>
    <w:div w:id="1095587982">
      <w:bodyDiv w:val="1"/>
      <w:marLeft w:val="0"/>
      <w:marRight w:val="0"/>
      <w:marTop w:val="0"/>
      <w:marBottom w:val="0"/>
      <w:divBdr>
        <w:top w:val="none" w:sz="0" w:space="0" w:color="auto"/>
        <w:left w:val="none" w:sz="0" w:space="0" w:color="auto"/>
        <w:bottom w:val="none" w:sz="0" w:space="0" w:color="auto"/>
        <w:right w:val="none" w:sz="0" w:space="0" w:color="auto"/>
      </w:divBdr>
    </w:div>
    <w:div w:id="1372460867">
      <w:bodyDiv w:val="1"/>
      <w:marLeft w:val="0"/>
      <w:marRight w:val="0"/>
      <w:marTop w:val="0"/>
      <w:marBottom w:val="0"/>
      <w:divBdr>
        <w:top w:val="none" w:sz="0" w:space="0" w:color="auto"/>
        <w:left w:val="none" w:sz="0" w:space="0" w:color="auto"/>
        <w:bottom w:val="none" w:sz="0" w:space="0" w:color="auto"/>
        <w:right w:val="none" w:sz="0" w:space="0" w:color="auto"/>
      </w:divBdr>
    </w:div>
    <w:div w:id="1515998350">
      <w:bodyDiv w:val="1"/>
      <w:marLeft w:val="0"/>
      <w:marRight w:val="0"/>
      <w:marTop w:val="0"/>
      <w:marBottom w:val="0"/>
      <w:divBdr>
        <w:top w:val="none" w:sz="0" w:space="0" w:color="auto"/>
        <w:left w:val="none" w:sz="0" w:space="0" w:color="auto"/>
        <w:bottom w:val="none" w:sz="0" w:space="0" w:color="auto"/>
        <w:right w:val="none" w:sz="0" w:space="0" w:color="auto"/>
      </w:divBdr>
    </w:div>
    <w:div w:id="171261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elsteadpc.clerk@gmail.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02ED5-1392-3244-9E12-0D3ED184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2020-12-14T12:39:00Z</cp:lastPrinted>
  <dcterms:created xsi:type="dcterms:W3CDTF">2021-01-20T12:45:00Z</dcterms:created>
  <dcterms:modified xsi:type="dcterms:W3CDTF">2021-01-22T12:38:00Z</dcterms:modified>
</cp:coreProperties>
</file>